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28F" w:rsidRDefault="00AE628F" w:rsidP="00AE62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2E4DA05" wp14:editId="208CAD50">
            <wp:simplePos x="0" y="0"/>
            <wp:positionH relativeFrom="column">
              <wp:posOffset>2775585</wp:posOffset>
            </wp:positionH>
            <wp:positionV relativeFrom="paragraph">
              <wp:posOffset>97155</wp:posOffset>
            </wp:positionV>
            <wp:extent cx="895350" cy="822960"/>
            <wp:effectExtent l="0" t="0" r="0" b="0"/>
            <wp:wrapTight wrapText="bothSides">
              <wp:wrapPolygon edited="0">
                <wp:start x="0" y="0"/>
                <wp:lineTo x="0" y="21000"/>
                <wp:lineTo x="21140" y="21000"/>
                <wp:lineTo x="2114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42000"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628F" w:rsidRDefault="00AE628F" w:rsidP="00AE62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</w:pPr>
    </w:p>
    <w:p w:rsidR="00AE628F" w:rsidRDefault="00AE628F" w:rsidP="00AE62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</w:pPr>
    </w:p>
    <w:p w:rsidR="00AE628F" w:rsidRDefault="00AE628F" w:rsidP="00AE62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</w:pPr>
    </w:p>
    <w:p w:rsidR="00AE628F" w:rsidRPr="00AE628F" w:rsidRDefault="00AE628F" w:rsidP="00AE62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</w:pPr>
      <w:r w:rsidRPr="00AE628F"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  <w:t>Администрация городского округа</w:t>
      </w:r>
    </w:p>
    <w:p w:rsidR="00AE628F" w:rsidRPr="00AE628F" w:rsidRDefault="00AE628F" w:rsidP="00AE62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</w:pPr>
      <w:r w:rsidRPr="00AE628F"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  <w:t xml:space="preserve"> Навашинский  Нижегородской области</w:t>
      </w:r>
    </w:p>
    <w:p w:rsidR="00AE628F" w:rsidRPr="00AE628F" w:rsidRDefault="00AE628F" w:rsidP="00AE62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E628F" w:rsidRPr="00AE628F" w:rsidRDefault="00AE628F" w:rsidP="00AE628F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40"/>
          <w:szCs w:val="20"/>
          <w:lang w:eastAsia="ru-RU"/>
        </w:rPr>
      </w:pPr>
      <w:r w:rsidRPr="00AE628F">
        <w:rPr>
          <w:rFonts w:ascii="Times New Roman" w:eastAsia="Times New Roman" w:hAnsi="Times New Roman" w:cs="Times New Roman"/>
          <w:sz w:val="40"/>
          <w:szCs w:val="20"/>
          <w:lang w:eastAsia="ru-RU"/>
        </w:rPr>
        <w:t>ПОСТАНОВЛЕНИЕ</w:t>
      </w:r>
    </w:p>
    <w:p w:rsidR="00AE628F" w:rsidRPr="00AE628F" w:rsidRDefault="00AE628F" w:rsidP="00AE62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628F" w:rsidRPr="00AE628F" w:rsidRDefault="008D7CF1" w:rsidP="00AE62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27.12.2018</w:t>
      </w:r>
      <w:r w:rsidR="00AE628F" w:rsidRPr="00AE62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</w:t>
      </w:r>
      <w:r w:rsidR="00AE62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</w:t>
      </w:r>
      <w:r w:rsidR="00AE628F" w:rsidRPr="00AE62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</w:t>
      </w:r>
      <w:r w:rsidR="00886EB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</w:t>
      </w:r>
      <w:r w:rsidR="00AE628F" w:rsidRPr="00AE62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</w:t>
      </w:r>
      <w:r w:rsidR="00AE628F" w:rsidRPr="00AE62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1111</w:t>
      </w:r>
    </w:p>
    <w:p w:rsidR="00AE628F" w:rsidRPr="00AE628F" w:rsidRDefault="00AE628F" w:rsidP="00AE62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E628F" w:rsidRPr="00AE628F" w:rsidRDefault="00AE628F" w:rsidP="00AE62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  <w:r w:rsidRPr="00AE628F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О внесении изменений в административный регламент</w:t>
      </w:r>
      <w:r w:rsidRPr="00AE628F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 xml:space="preserve"> </w:t>
      </w:r>
    </w:p>
    <w:p w:rsidR="00886EB5" w:rsidRDefault="00AE628F" w:rsidP="00AE62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  <w:r w:rsidRPr="00AE628F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предоставления муниципальной услуги «</w:t>
      </w:r>
      <w:r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 xml:space="preserve">Запись </w:t>
      </w:r>
      <w:proofErr w:type="gramStart"/>
      <w:r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 xml:space="preserve"> обзорные, </w:t>
      </w:r>
    </w:p>
    <w:p w:rsidR="00886EB5" w:rsidRDefault="00AE628F" w:rsidP="00AE62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тематические и интерактивные экскурсии</w:t>
      </w:r>
      <w:r w:rsidRPr="00AE628F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»</w:t>
      </w:r>
      <w:r w:rsidRPr="00AE628F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проводимые историко-краеведческим музеем структурным подразделением муниципального автономного учреждения Центр развития культуры и туризма </w:t>
      </w:r>
    </w:p>
    <w:p w:rsidR="00AE628F" w:rsidRPr="00AE628F" w:rsidRDefault="00AE628F" w:rsidP="00AE62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«Возрождение», </w:t>
      </w:r>
      <w:proofErr w:type="gramStart"/>
      <w:r w:rsidRPr="00AE628F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утвержденный</w:t>
      </w:r>
      <w:proofErr w:type="gramEnd"/>
      <w:r w:rsidRPr="00AE628F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постановлением Администрации </w:t>
      </w:r>
    </w:p>
    <w:p w:rsidR="00AE628F" w:rsidRPr="00AE628F" w:rsidRDefault="00AE628F" w:rsidP="00AE62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AE628F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городского округа Навашинский Нижегородской области </w:t>
      </w:r>
    </w:p>
    <w:p w:rsidR="00AE628F" w:rsidRDefault="00AE628F" w:rsidP="00AE62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AE628F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от </w:t>
      </w:r>
      <w:r w:rsidR="00886EB5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21.03.2016</w:t>
      </w:r>
      <w:r w:rsidRPr="00AE628F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№</w:t>
      </w:r>
      <w:r w:rsidR="00886EB5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218</w:t>
      </w:r>
    </w:p>
    <w:p w:rsidR="00AE628F" w:rsidRDefault="00AE628F" w:rsidP="00AE62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886EB5" w:rsidRDefault="00886EB5" w:rsidP="00AE62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AE628F" w:rsidRPr="00681C11" w:rsidRDefault="00AE628F" w:rsidP="00AE628F">
      <w:pPr>
        <w:pStyle w:val="ConsNonformat"/>
        <w:widowControl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81C11">
        <w:rPr>
          <w:rFonts w:ascii="Times New Roman" w:hAnsi="Times New Roman"/>
          <w:sz w:val="28"/>
          <w:szCs w:val="28"/>
        </w:rPr>
        <w:t xml:space="preserve">В целях приведения нормативной базы органов местного самоуправления городского округа Навашинский Нижегородской области в соответствие с требованиями  федерального законодательства, Администрация городского округа Навашинский  </w:t>
      </w:r>
      <w:proofErr w:type="gramStart"/>
      <w:r w:rsidRPr="00681C11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681C11">
        <w:rPr>
          <w:rFonts w:ascii="Times New Roman" w:hAnsi="Times New Roman"/>
          <w:b/>
          <w:sz w:val="28"/>
          <w:szCs w:val="28"/>
        </w:rPr>
        <w:t xml:space="preserve"> о с т а н о в л я е т:</w:t>
      </w:r>
    </w:p>
    <w:p w:rsidR="00AE628F" w:rsidRPr="00AE628F" w:rsidRDefault="00AE628F" w:rsidP="00886E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681C11">
        <w:rPr>
          <w:rFonts w:ascii="Times New Roman" w:hAnsi="Times New Roman"/>
          <w:sz w:val="28"/>
          <w:szCs w:val="28"/>
        </w:rPr>
        <w:t xml:space="preserve">Внести в административный регламент </w:t>
      </w:r>
      <w:r>
        <w:rPr>
          <w:rFonts w:ascii="Times New Roman" w:hAnsi="Times New Roman"/>
          <w:bCs/>
          <w:sz w:val="28"/>
          <w:szCs w:val="28"/>
        </w:rPr>
        <w:t>предоставления</w:t>
      </w:r>
      <w:r w:rsidRPr="00681C11">
        <w:rPr>
          <w:rFonts w:ascii="Times New Roman" w:hAnsi="Times New Roman"/>
          <w:bCs/>
          <w:sz w:val="28"/>
          <w:szCs w:val="28"/>
        </w:rPr>
        <w:t xml:space="preserve"> муниципальной услуги</w:t>
      </w:r>
      <w:r w:rsidRPr="00AE628F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 xml:space="preserve"> </w:t>
      </w:r>
      <w:r w:rsidRPr="00AE628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«Запись на обзорные, тематические и интерактивные экскурсии», </w:t>
      </w:r>
      <w:r w:rsidRPr="00AE628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проводимые историко-краеведческим музеем структурным подразделением муниципального автономного учреждения Центр развития культуры и туризма «Возрождение»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</w:t>
      </w:r>
      <w:r w:rsidRPr="00AE628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утвержденный постановлением Администрации городского округа Навашинский Нижегородской области от </w:t>
      </w:r>
      <w:r w:rsidR="00886EB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21.03.2016</w:t>
      </w:r>
      <w:r w:rsidRPr="00AE628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№</w:t>
      </w:r>
      <w:r w:rsidR="00886EB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218 (в редакции постановления Администрации го</w:t>
      </w:r>
      <w:r w:rsidR="002F67C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родского округа Навашинский от </w:t>
      </w:r>
      <w:r w:rsidR="00886EB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13.09.201</w:t>
      </w:r>
      <w:r w:rsidR="000C063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6</w:t>
      </w:r>
      <w:r w:rsidR="00886EB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№722)</w:t>
      </w:r>
      <w:r w:rsidR="002F67C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886EB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следующие изменения:</w:t>
      </w:r>
      <w:proofErr w:type="gramEnd"/>
    </w:p>
    <w:p w:rsidR="00485DC1" w:rsidRPr="00681C11" w:rsidRDefault="00485DC1" w:rsidP="00485DC1">
      <w:pPr>
        <w:pStyle w:val="ConsNonformat"/>
        <w:widowControl/>
        <w:numPr>
          <w:ilvl w:val="1"/>
          <w:numId w:val="1"/>
        </w:numPr>
        <w:tabs>
          <w:tab w:val="left" w:pos="993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Абзац 4 пункта 2.6. </w:t>
      </w:r>
      <w:r w:rsidRPr="00681C11">
        <w:rPr>
          <w:rFonts w:ascii="Times New Roman" w:hAnsi="Times New Roman"/>
          <w:bCs/>
          <w:sz w:val="28"/>
          <w:szCs w:val="28"/>
        </w:rPr>
        <w:t>Раздел</w:t>
      </w:r>
      <w:r>
        <w:rPr>
          <w:rFonts w:ascii="Times New Roman" w:hAnsi="Times New Roman"/>
          <w:bCs/>
          <w:sz w:val="28"/>
          <w:szCs w:val="28"/>
        </w:rPr>
        <w:t>а</w:t>
      </w:r>
      <w:r w:rsidRPr="00681C11">
        <w:rPr>
          <w:rFonts w:ascii="Times New Roman" w:hAnsi="Times New Roman"/>
          <w:bCs/>
          <w:sz w:val="28"/>
          <w:szCs w:val="28"/>
        </w:rPr>
        <w:t xml:space="preserve"> 2</w:t>
      </w:r>
      <w:r>
        <w:rPr>
          <w:rFonts w:ascii="Times New Roman" w:hAnsi="Times New Roman"/>
          <w:bCs/>
          <w:sz w:val="28"/>
          <w:szCs w:val="28"/>
        </w:rPr>
        <w:t xml:space="preserve"> «Стандарт предоставления муниципальной услуги» </w:t>
      </w:r>
      <w:r w:rsidRPr="00681C1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изложить в следующей редакции</w:t>
      </w:r>
      <w:r w:rsidRPr="00681C11">
        <w:rPr>
          <w:rFonts w:ascii="Times New Roman" w:hAnsi="Times New Roman"/>
          <w:bCs/>
          <w:sz w:val="28"/>
          <w:szCs w:val="28"/>
        </w:rPr>
        <w:t>:</w:t>
      </w:r>
    </w:p>
    <w:p w:rsidR="00485DC1" w:rsidRPr="00681C11" w:rsidRDefault="00485DC1" w:rsidP="00485DC1">
      <w:pPr>
        <w:pStyle w:val="ConsNonformat"/>
        <w:widowControl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681C11">
        <w:rPr>
          <w:rFonts w:ascii="Times New Roman" w:hAnsi="Times New Roman"/>
          <w:bCs/>
          <w:sz w:val="28"/>
          <w:szCs w:val="28"/>
        </w:rPr>
        <w:t>«</w:t>
      </w:r>
      <w:r w:rsidRPr="00681C11">
        <w:rPr>
          <w:rStyle w:val="blk"/>
          <w:rFonts w:ascii="Times New Roman" w:hAnsi="Times New Roman"/>
          <w:sz w:val="28"/>
          <w:szCs w:val="28"/>
        </w:rPr>
        <w:t>Специалисты учреждений, предоставляющих муниципальн</w:t>
      </w:r>
      <w:r>
        <w:rPr>
          <w:rStyle w:val="blk"/>
          <w:rFonts w:ascii="Times New Roman" w:hAnsi="Times New Roman"/>
          <w:sz w:val="28"/>
          <w:szCs w:val="28"/>
        </w:rPr>
        <w:t>ую</w:t>
      </w:r>
      <w:r w:rsidRPr="00681C11">
        <w:rPr>
          <w:rStyle w:val="blk"/>
          <w:rFonts w:ascii="Times New Roman" w:hAnsi="Times New Roman"/>
          <w:sz w:val="28"/>
          <w:szCs w:val="28"/>
        </w:rPr>
        <w:t xml:space="preserve"> услуг</w:t>
      </w:r>
      <w:r>
        <w:rPr>
          <w:rStyle w:val="blk"/>
          <w:rFonts w:ascii="Times New Roman" w:hAnsi="Times New Roman"/>
          <w:sz w:val="28"/>
          <w:szCs w:val="28"/>
        </w:rPr>
        <w:t>у</w:t>
      </w:r>
      <w:r w:rsidRPr="00681C11">
        <w:rPr>
          <w:rStyle w:val="blk"/>
          <w:rFonts w:ascii="Times New Roman" w:hAnsi="Times New Roman"/>
          <w:sz w:val="28"/>
          <w:szCs w:val="28"/>
        </w:rPr>
        <w:t>, а также сотрудники многофункциональных центров</w:t>
      </w:r>
      <w:r>
        <w:rPr>
          <w:rStyle w:val="blk"/>
          <w:rFonts w:ascii="Times New Roman" w:hAnsi="Times New Roman"/>
          <w:sz w:val="28"/>
          <w:szCs w:val="28"/>
        </w:rPr>
        <w:t xml:space="preserve"> </w:t>
      </w:r>
      <w:r w:rsidRPr="00681C11">
        <w:rPr>
          <w:rStyle w:val="blk"/>
          <w:rFonts w:ascii="Times New Roman" w:hAnsi="Times New Roman"/>
          <w:sz w:val="28"/>
          <w:szCs w:val="28"/>
        </w:rPr>
        <w:t>(если услуга оказывается в электронной форме) не вправе требовать от заявителя:</w:t>
      </w:r>
    </w:p>
    <w:p w:rsidR="00485DC1" w:rsidRPr="00485DC1" w:rsidRDefault="00485DC1" w:rsidP="00485DC1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dst36"/>
      <w:bookmarkEnd w:id="0"/>
      <w:r w:rsidRPr="00681C11">
        <w:rPr>
          <w:rStyle w:val="blk"/>
          <w:sz w:val="28"/>
          <w:szCs w:val="28"/>
        </w:rPr>
        <w:t>1)</w:t>
      </w:r>
      <w:r>
        <w:rPr>
          <w:rStyle w:val="blk"/>
          <w:sz w:val="28"/>
          <w:szCs w:val="28"/>
        </w:rPr>
        <w:t xml:space="preserve"> </w:t>
      </w:r>
      <w:r w:rsidRPr="00485DC1">
        <w:rPr>
          <w:rStyle w:val="blk"/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</w:t>
      </w:r>
      <w:bookmarkStart w:id="1" w:name="_GoBack"/>
      <w:bookmarkEnd w:id="1"/>
      <w:r w:rsidRPr="00485DC1">
        <w:rPr>
          <w:rStyle w:val="blk"/>
          <w:rFonts w:ascii="Times New Roman" w:hAnsi="Times New Roman" w:cs="Times New Roman"/>
          <w:sz w:val="28"/>
          <w:szCs w:val="28"/>
        </w:rPr>
        <w:t xml:space="preserve">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85DC1" w:rsidRPr="00485DC1" w:rsidRDefault="00485DC1" w:rsidP="00886EB5"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dst159"/>
      <w:bookmarkEnd w:id="2"/>
      <w:r w:rsidRPr="00485DC1">
        <w:rPr>
          <w:rStyle w:val="blk"/>
          <w:rFonts w:ascii="Times New Roman" w:hAnsi="Times New Roman" w:cs="Times New Roman"/>
          <w:sz w:val="28"/>
          <w:szCs w:val="28"/>
        </w:rPr>
        <w:lastRenderedPageBreak/>
        <w:t>2) представления документов и информации, в том числе подтверждающих внесение заявителем платы (в случае, если данная плата предусмотрена требованиями действующего законодательства) за предоставление муниципальной услуги, которая находятся в распоряжении учреждений, предоставляющих муниципальную услугу. Заявитель вправе представить указанные документы и информацию в учреждение, предоставляющее муниципальную услугу, по собственной инициативе;</w:t>
      </w:r>
    </w:p>
    <w:p w:rsidR="00485DC1" w:rsidRPr="00485DC1" w:rsidRDefault="00485DC1" w:rsidP="00886EB5"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dst38"/>
      <w:bookmarkEnd w:id="3"/>
      <w:proofErr w:type="gramStart"/>
      <w:r w:rsidRPr="00485DC1">
        <w:rPr>
          <w:rStyle w:val="blk"/>
          <w:rFonts w:ascii="Times New Roman" w:hAnsi="Times New Roman" w:cs="Times New Roman"/>
          <w:sz w:val="28"/>
          <w:szCs w:val="28"/>
        </w:rP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 </w:t>
      </w:r>
      <w:hyperlink r:id="rId7" w:anchor="dst100056" w:history="1">
        <w:r w:rsidRPr="00886EB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части 1 статьи 9</w:t>
        </w:r>
      </w:hyperlink>
      <w:r w:rsidRPr="00485DC1">
        <w:rPr>
          <w:rStyle w:val="blk"/>
          <w:rFonts w:ascii="Times New Roman" w:hAnsi="Times New Roman" w:cs="Times New Roman"/>
          <w:sz w:val="28"/>
          <w:szCs w:val="28"/>
        </w:rPr>
        <w:t xml:space="preserve"> Федерального закона от 27.07.2010 №210-ФЗ «Об организации предоставления государственных и муниципальных услуг»;</w:t>
      </w:r>
      <w:proofErr w:type="gramEnd"/>
    </w:p>
    <w:p w:rsidR="00485DC1" w:rsidRPr="00485DC1" w:rsidRDefault="00485DC1" w:rsidP="00886EB5"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dst290"/>
      <w:bookmarkEnd w:id="4"/>
      <w:r w:rsidRPr="00485DC1">
        <w:rPr>
          <w:rStyle w:val="blk"/>
          <w:rFonts w:ascii="Times New Roman" w:hAnsi="Times New Roman" w:cs="Times New Roman"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485DC1" w:rsidRPr="00485DC1" w:rsidRDefault="00485DC1" w:rsidP="00886EB5"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dst291"/>
      <w:bookmarkEnd w:id="5"/>
      <w:r w:rsidRPr="00485DC1">
        <w:rPr>
          <w:rStyle w:val="blk"/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485DC1" w:rsidRPr="00485DC1" w:rsidRDefault="00485DC1" w:rsidP="00886EB5"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dst292"/>
      <w:bookmarkEnd w:id="6"/>
      <w:r w:rsidRPr="00485DC1">
        <w:rPr>
          <w:rStyle w:val="blk"/>
          <w:rFonts w:ascii="Times New Roman" w:hAnsi="Times New Roman" w:cs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485DC1" w:rsidRPr="00485DC1" w:rsidRDefault="00485DC1" w:rsidP="00886EB5"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dst293"/>
      <w:bookmarkEnd w:id="7"/>
      <w:r w:rsidRPr="00485DC1">
        <w:rPr>
          <w:rStyle w:val="blk"/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485DC1" w:rsidRPr="00485DC1" w:rsidRDefault="00485DC1" w:rsidP="00485DC1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dst294"/>
      <w:bookmarkEnd w:id="8"/>
      <w:r w:rsidRPr="00485DC1">
        <w:rPr>
          <w:rStyle w:val="blk"/>
          <w:rFonts w:ascii="Times New Roman" w:hAnsi="Times New Roman" w:cs="Times New Roman"/>
          <w:sz w:val="28"/>
          <w:szCs w:val="28"/>
        </w:rPr>
        <w:t>г</w:t>
      </w:r>
      <w:proofErr w:type="gramStart"/>
      <w:r w:rsidRPr="00485DC1">
        <w:rPr>
          <w:rStyle w:val="blk"/>
          <w:rFonts w:ascii="Times New Roman" w:hAnsi="Times New Roman" w:cs="Times New Roman"/>
          <w:sz w:val="28"/>
          <w:szCs w:val="28"/>
        </w:rPr>
        <w:t>)в</w:t>
      </w:r>
      <w:proofErr w:type="gramEnd"/>
      <w:r w:rsidRPr="00485DC1">
        <w:rPr>
          <w:rStyle w:val="blk"/>
          <w:rFonts w:ascii="Times New Roman" w:hAnsi="Times New Roman" w:cs="Times New Roman"/>
          <w:sz w:val="28"/>
          <w:szCs w:val="28"/>
        </w:rPr>
        <w:t>ыявление документально подтвержденного факта (признаков) ошибочного или противоправного действия (бездействия) должностного лица учреждения, предоставляющего муниципальную услугу, муниципального служащего, работника многофункционального центра, работника учреждения, предусмотренного </w:t>
      </w:r>
      <w:hyperlink r:id="rId8" w:anchor="dst100352" w:history="1">
        <w:r w:rsidRPr="00886EB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1.1 статьи 16</w:t>
        </w:r>
      </w:hyperlink>
      <w:r w:rsidRPr="00485DC1">
        <w:rPr>
          <w:rStyle w:val="blk"/>
          <w:rFonts w:ascii="Times New Roman" w:hAnsi="Times New Roman" w:cs="Times New Roman"/>
          <w:sz w:val="28"/>
          <w:szCs w:val="28"/>
        </w:rPr>
        <w:t xml:space="preserve"> Федерального закона от 27.07.2010 №210-ФЗ «Об организации предоставления государственных и муниципальных услуг»,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</w:t>
      </w:r>
      <w:proofErr w:type="gramStart"/>
      <w:r w:rsidRPr="00485DC1">
        <w:rPr>
          <w:rStyle w:val="blk"/>
          <w:rFonts w:ascii="Times New Roman" w:hAnsi="Times New Roman" w:cs="Times New Roman"/>
          <w:sz w:val="28"/>
          <w:szCs w:val="28"/>
        </w:rPr>
        <w:t>письменном виде за подписью руководителя учреждения,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учреждения, предусмотренного </w:t>
      </w:r>
      <w:hyperlink r:id="rId9" w:anchor="dst100352" w:history="1">
        <w:r w:rsidRPr="00886EB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1.1 статьи 16</w:t>
        </w:r>
      </w:hyperlink>
      <w:r w:rsidRPr="00886EB5">
        <w:rPr>
          <w:rStyle w:val="blk"/>
          <w:rFonts w:ascii="Times New Roman" w:hAnsi="Times New Roman" w:cs="Times New Roman"/>
          <w:sz w:val="28"/>
          <w:szCs w:val="28"/>
        </w:rPr>
        <w:t> </w:t>
      </w:r>
      <w:r w:rsidRPr="00485DC1">
        <w:rPr>
          <w:rStyle w:val="blk"/>
          <w:rFonts w:ascii="Times New Roman" w:hAnsi="Times New Roman" w:cs="Times New Roman"/>
          <w:sz w:val="28"/>
          <w:szCs w:val="28"/>
        </w:rPr>
        <w:t>Федерального закона от 27.07.2010 №210-ФЗ «Об организации предоставления государственных и муниципальных услуг», уведомляется заявитель, а также приносятся извин</w:t>
      </w:r>
      <w:r w:rsidR="002F67C0">
        <w:rPr>
          <w:rStyle w:val="blk"/>
          <w:rFonts w:ascii="Times New Roman" w:hAnsi="Times New Roman" w:cs="Times New Roman"/>
          <w:sz w:val="28"/>
          <w:szCs w:val="28"/>
        </w:rPr>
        <w:t>ения за доставленные неудобства</w:t>
      </w:r>
      <w:r w:rsidRPr="00485DC1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485DC1" w:rsidRPr="00485DC1" w:rsidRDefault="00485DC1" w:rsidP="00485DC1">
      <w:pPr>
        <w:pStyle w:val="ConsNonformat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485DC1">
        <w:rPr>
          <w:rFonts w:ascii="Times New Roman" w:hAnsi="Times New Roman"/>
          <w:sz w:val="28"/>
          <w:szCs w:val="28"/>
        </w:rPr>
        <w:lastRenderedPageBreak/>
        <w:t>1.2. В разделе 5 «Досудебный (внесудебный) порядок обжалования решений и действий (бездействий) органа, предоставляющего муниципальную услугу, а также должностных лиц, муниципальных служащих»:</w:t>
      </w:r>
    </w:p>
    <w:p w:rsidR="00485DC1" w:rsidRPr="00681C11" w:rsidRDefault="00485DC1" w:rsidP="00485DC1">
      <w:pPr>
        <w:pStyle w:val="ConsNonformat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681C11">
        <w:rPr>
          <w:rFonts w:ascii="Times New Roman" w:hAnsi="Times New Roman"/>
          <w:sz w:val="28"/>
          <w:szCs w:val="28"/>
        </w:rPr>
        <w:t>1.3.1 Пункт 5</w:t>
      </w:r>
      <w:r w:rsidR="00886EB5">
        <w:rPr>
          <w:rFonts w:ascii="Times New Roman" w:hAnsi="Times New Roman"/>
          <w:sz w:val="28"/>
          <w:szCs w:val="28"/>
        </w:rPr>
        <w:t>.4</w:t>
      </w:r>
      <w:r w:rsidRPr="00681C11">
        <w:rPr>
          <w:rFonts w:ascii="Times New Roman" w:hAnsi="Times New Roman"/>
          <w:sz w:val="28"/>
          <w:szCs w:val="28"/>
        </w:rPr>
        <w:t>. изложить в  следующей редакции:</w:t>
      </w:r>
    </w:p>
    <w:p w:rsidR="00485DC1" w:rsidRPr="00681C11" w:rsidRDefault="00A6602C" w:rsidP="0048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85DC1" w:rsidRPr="00681C11">
        <w:rPr>
          <w:rFonts w:ascii="Times New Roman" w:hAnsi="Times New Roman" w:cs="Times New Roman"/>
          <w:sz w:val="28"/>
          <w:szCs w:val="28"/>
        </w:rPr>
        <w:t xml:space="preserve"> Заявитель может обратиться с жалобой, в том числе, в следующих случаях:</w:t>
      </w:r>
    </w:p>
    <w:p w:rsidR="00485DC1" w:rsidRPr="00681C11" w:rsidRDefault="00485DC1" w:rsidP="0048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1C11">
        <w:rPr>
          <w:rFonts w:ascii="Times New Roman" w:hAnsi="Times New Roman" w:cs="Times New Roman"/>
          <w:sz w:val="28"/>
          <w:szCs w:val="28"/>
        </w:rPr>
        <w:t xml:space="preserve">  1) нарушение срока регистрации запроса о предоставлении муниципальной услуги, запроса, указанного в </w:t>
      </w:r>
      <w:hyperlink w:anchor="Par443" w:tooltip="Статья 15.1. Предоставление двух и более государственных и (или) муниципальных услуг в многофункциональных центрах при однократном обращении заявителя" w:history="1">
        <w:r w:rsidRPr="00681C11">
          <w:rPr>
            <w:rFonts w:ascii="Times New Roman" w:hAnsi="Times New Roman" w:cs="Times New Roman"/>
            <w:sz w:val="28"/>
            <w:szCs w:val="28"/>
          </w:rPr>
          <w:t>статье 15.1</w:t>
        </w:r>
      </w:hyperlink>
      <w:r w:rsidRPr="00681C11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Pr="00681C11">
        <w:rPr>
          <w:rStyle w:val="blk"/>
          <w:rFonts w:ascii="Times New Roman" w:hAnsi="Times New Roman" w:cs="Times New Roman"/>
          <w:sz w:val="28"/>
          <w:szCs w:val="28"/>
        </w:rPr>
        <w:t>от 27.07.2010 №210-ФЗ «Об организации предоставления государственных и муниципальных услуг»</w:t>
      </w:r>
      <w:r w:rsidRPr="00681C11">
        <w:rPr>
          <w:rFonts w:ascii="Times New Roman" w:hAnsi="Times New Roman" w:cs="Times New Roman"/>
          <w:sz w:val="28"/>
          <w:szCs w:val="28"/>
        </w:rPr>
        <w:t>;</w:t>
      </w:r>
    </w:p>
    <w:p w:rsidR="00485DC1" w:rsidRPr="00681C11" w:rsidRDefault="00485DC1" w:rsidP="0048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1C11">
        <w:rPr>
          <w:rFonts w:ascii="Times New Roman" w:hAnsi="Times New Roman" w:cs="Times New Roman"/>
          <w:sz w:val="28"/>
          <w:szCs w:val="28"/>
        </w:rPr>
        <w:t xml:space="preserve">  2) нарушение срока предоставления муниципальной услуги. </w:t>
      </w:r>
      <w:proofErr w:type="gramStart"/>
      <w:r w:rsidRPr="00681C11">
        <w:rPr>
          <w:rFonts w:ascii="Times New Roman" w:hAnsi="Times New Roman" w:cs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681C11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81C11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81C11">
        <w:rPr>
          <w:rFonts w:ascii="Times New Roman" w:hAnsi="Times New Roman" w:cs="Times New Roman"/>
          <w:sz w:val="28"/>
          <w:szCs w:val="28"/>
        </w:rPr>
        <w:t xml:space="preserve"> в полном объеме в порядке, определенном </w:t>
      </w:r>
      <w:hyperlink w:anchor="Par496" w:tooltip="1.3. В соответствии с нормативными правовыми актами Российской Федерации (для государственных услуг, предоставляемых федеральными органами исполнительной власти, органами государственных внебюджетных фондов), нормативными правовыми актами субъектов Российской " w:history="1">
        <w:r w:rsidRPr="00681C11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681C11">
        <w:rPr>
          <w:rFonts w:ascii="Times New Roman" w:hAnsi="Times New Roman" w:cs="Times New Roman"/>
          <w:sz w:val="28"/>
          <w:szCs w:val="28"/>
        </w:rPr>
        <w:t xml:space="preserve"> </w:t>
      </w:r>
      <w:r w:rsidRPr="00681C11">
        <w:rPr>
          <w:rStyle w:val="blk"/>
          <w:rFonts w:ascii="Times New Roman" w:hAnsi="Times New Roman" w:cs="Times New Roman"/>
          <w:sz w:val="28"/>
          <w:szCs w:val="28"/>
        </w:rPr>
        <w:t>Федерального закона от 27.07.2010 №210-ФЗ «Об организации предоставления государственных и муниципальных услуг»</w:t>
      </w:r>
      <w:r w:rsidRPr="00681C1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85DC1" w:rsidRPr="00681C11" w:rsidRDefault="00485DC1" w:rsidP="00485DC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1C11">
        <w:rPr>
          <w:rFonts w:ascii="Times New Roman" w:hAnsi="Times New Roman" w:cs="Times New Roman"/>
          <w:sz w:val="28"/>
          <w:szCs w:val="28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Нижегородской области</w:t>
      </w:r>
      <w:r w:rsidRPr="00681C1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муниципальными</w:t>
      </w:r>
      <w:r w:rsidRPr="00681C11">
        <w:rPr>
          <w:rFonts w:ascii="Times New Roman" w:hAnsi="Times New Roman" w:cs="Times New Roman"/>
          <w:sz w:val="28"/>
          <w:szCs w:val="28"/>
        </w:rPr>
        <w:t xml:space="preserve"> правовыми актами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Навашинский Нижегородской области</w:t>
      </w:r>
      <w:r w:rsidRPr="00681C11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услуги;</w:t>
      </w:r>
    </w:p>
    <w:p w:rsidR="00485DC1" w:rsidRPr="00681C11" w:rsidRDefault="00485DC1" w:rsidP="00485DC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1C11">
        <w:rPr>
          <w:rFonts w:ascii="Times New Roman" w:hAnsi="Times New Roman" w:cs="Times New Roman"/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Нижегородской области</w:t>
      </w:r>
      <w:r w:rsidRPr="00681C11">
        <w:rPr>
          <w:rFonts w:ascii="Times New Roman" w:hAnsi="Times New Roman" w:cs="Times New Roman"/>
          <w:sz w:val="28"/>
          <w:szCs w:val="28"/>
        </w:rPr>
        <w:t xml:space="preserve">, муниципальными правовыми актами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Навашинский Нижегородской области </w:t>
      </w:r>
      <w:r w:rsidRPr="00681C11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услуги, у заявителя;</w:t>
      </w:r>
    </w:p>
    <w:p w:rsidR="00485DC1" w:rsidRPr="00681C11" w:rsidRDefault="00485DC1" w:rsidP="00485DC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1C11">
        <w:rPr>
          <w:rFonts w:ascii="Times New Roman" w:hAnsi="Times New Roman" w:cs="Times New Roman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Нижегородской области</w:t>
      </w:r>
      <w:r w:rsidRPr="00681C11">
        <w:rPr>
          <w:rFonts w:ascii="Times New Roman" w:hAnsi="Times New Roman" w:cs="Times New Roman"/>
          <w:sz w:val="28"/>
          <w:szCs w:val="28"/>
        </w:rPr>
        <w:t>, муниципальными правовыми актами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Навашинский Нижегородской области</w:t>
      </w:r>
      <w:r w:rsidRPr="00681C1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81C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81C11">
        <w:rPr>
          <w:rFonts w:ascii="Times New Roman" w:hAnsi="Times New Roman" w:cs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681C11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81C11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81C11">
        <w:rPr>
          <w:rFonts w:ascii="Times New Roman" w:hAnsi="Times New Roman" w:cs="Times New Roman"/>
          <w:sz w:val="28"/>
          <w:szCs w:val="28"/>
        </w:rPr>
        <w:t xml:space="preserve"> в полном объеме в порядке, определенном </w:t>
      </w:r>
      <w:hyperlink w:anchor="Par496" w:tooltip="1.3. В соответствии с нормативными правовыми актами Российской Федерации (для государственных услуг, предоставляемых федеральными органами исполнительной власти, органами государственных внебюджетных фондов), нормативными правовыми актами субъектов Российской " w:history="1">
        <w:r w:rsidRPr="00681C11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681C11">
        <w:rPr>
          <w:rFonts w:ascii="Times New Roman" w:hAnsi="Times New Roman" w:cs="Times New Roman"/>
          <w:sz w:val="28"/>
          <w:szCs w:val="28"/>
        </w:rPr>
        <w:t xml:space="preserve"> </w:t>
      </w:r>
      <w:r w:rsidRPr="00681C11">
        <w:rPr>
          <w:rStyle w:val="blk"/>
          <w:rFonts w:ascii="Times New Roman" w:hAnsi="Times New Roman" w:cs="Times New Roman"/>
          <w:sz w:val="28"/>
          <w:szCs w:val="28"/>
        </w:rPr>
        <w:t>Федерального закона от 27.07.2010 №210-ФЗ «Об организации предоставления государственных и муниципальных услуг»</w:t>
      </w:r>
      <w:r w:rsidRPr="00681C1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85DC1" w:rsidRPr="00681C11" w:rsidRDefault="00485DC1" w:rsidP="00485DC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1C11">
        <w:rPr>
          <w:rFonts w:ascii="Times New Roman" w:hAnsi="Times New Roman" w:cs="Times New Roman"/>
          <w:sz w:val="28"/>
          <w:szCs w:val="28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Нижегородской области</w:t>
      </w:r>
      <w:r w:rsidRPr="00681C11">
        <w:rPr>
          <w:rFonts w:ascii="Times New Roman" w:hAnsi="Times New Roman" w:cs="Times New Roman"/>
          <w:sz w:val="28"/>
          <w:szCs w:val="28"/>
        </w:rPr>
        <w:t>, муниципальными правовыми актами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Навашинский Нижегородской области</w:t>
      </w:r>
      <w:r w:rsidRPr="00681C11">
        <w:rPr>
          <w:rFonts w:ascii="Times New Roman" w:hAnsi="Times New Roman" w:cs="Times New Roman"/>
          <w:sz w:val="28"/>
          <w:szCs w:val="28"/>
        </w:rPr>
        <w:t>;</w:t>
      </w:r>
    </w:p>
    <w:p w:rsidR="00485DC1" w:rsidRPr="00681C11" w:rsidRDefault="00485DC1" w:rsidP="00485DC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1C11">
        <w:rPr>
          <w:rFonts w:ascii="Times New Roman" w:hAnsi="Times New Roman" w:cs="Times New Roman"/>
          <w:sz w:val="28"/>
          <w:szCs w:val="28"/>
        </w:rPr>
        <w:lastRenderedPageBreak/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w:anchor="Par492" w:tooltip="1.1. В целях повышения территориальной доступности государственных и муниципальных услуг, предоставляемых по принципу &quot;одного окна&quot;, для реализации функций, установленных настоящей статьей, уполномоченный многофункциональный центр вправе привлекать иные органи" w:history="1">
        <w:r w:rsidRPr="00681C11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681C11">
        <w:rPr>
          <w:rFonts w:ascii="Times New Roman" w:hAnsi="Times New Roman" w:cs="Times New Roman"/>
          <w:sz w:val="28"/>
          <w:szCs w:val="28"/>
        </w:rPr>
        <w:t xml:space="preserve"> </w:t>
      </w:r>
      <w:r w:rsidRPr="00681C11">
        <w:rPr>
          <w:rStyle w:val="blk"/>
          <w:rFonts w:ascii="Times New Roman" w:hAnsi="Times New Roman" w:cs="Times New Roman"/>
          <w:sz w:val="28"/>
          <w:szCs w:val="28"/>
        </w:rPr>
        <w:t>Федерального закона от 27.07.2010 №210-ФЗ «Об организации предоставления государственных и муниципальных услуг»</w:t>
      </w:r>
      <w:r w:rsidRPr="00681C11">
        <w:rPr>
          <w:rFonts w:ascii="Times New Roman" w:hAnsi="Times New Roman" w:cs="Times New Roman"/>
          <w:sz w:val="28"/>
          <w:szCs w:val="28"/>
        </w:rPr>
        <w:t>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681C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81C11">
        <w:rPr>
          <w:rFonts w:ascii="Times New Roman" w:hAnsi="Times New Roman" w:cs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681C11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81C11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81C11">
        <w:rPr>
          <w:rFonts w:ascii="Times New Roman" w:hAnsi="Times New Roman" w:cs="Times New Roman"/>
          <w:sz w:val="28"/>
          <w:szCs w:val="28"/>
        </w:rPr>
        <w:t xml:space="preserve"> в полном объеме в порядке, определенном </w:t>
      </w:r>
      <w:hyperlink w:anchor="Par496" w:tooltip="1.3. В соответствии с нормативными правовыми актами Российской Федерации (для государственных услуг, предоставляемых федеральными органами исполнительной власти, органами государственных внебюджетных фондов), нормативными правовыми актами субъектов Российской " w:history="1">
        <w:r w:rsidRPr="00681C11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681C11">
        <w:rPr>
          <w:rFonts w:ascii="Times New Roman" w:hAnsi="Times New Roman" w:cs="Times New Roman"/>
          <w:sz w:val="28"/>
          <w:szCs w:val="28"/>
        </w:rPr>
        <w:t xml:space="preserve"> </w:t>
      </w:r>
      <w:r w:rsidRPr="00681C11">
        <w:rPr>
          <w:rStyle w:val="blk"/>
          <w:rFonts w:ascii="Times New Roman" w:hAnsi="Times New Roman" w:cs="Times New Roman"/>
          <w:sz w:val="28"/>
          <w:szCs w:val="28"/>
        </w:rPr>
        <w:t>Федерального закона от 27.07.2010 №210-ФЗ «Об организации предоставления государственных и муниципальных услуг»</w:t>
      </w:r>
      <w:r w:rsidRPr="00681C1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85DC1" w:rsidRPr="00681C11" w:rsidRDefault="00485DC1" w:rsidP="00485DC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1C11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485DC1" w:rsidRPr="00681C11" w:rsidRDefault="00485DC1" w:rsidP="00485DC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1C11">
        <w:rPr>
          <w:rFonts w:ascii="Times New Roman" w:hAnsi="Times New Roman" w:cs="Times New Roman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Нижегородской области</w:t>
      </w:r>
      <w:r w:rsidRPr="00681C11">
        <w:rPr>
          <w:rFonts w:ascii="Times New Roman" w:hAnsi="Times New Roman" w:cs="Times New Roman"/>
          <w:sz w:val="28"/>
          <w:szCs w:val="28"/>
        </w:rPr>
        <w:t>, муниципальными правовыми актами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Навашинский</w:t>
      </w:r>
      <w:r w:rsidRPr="00681C1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81C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81C11">
        <w:rPr>
          <w:rFonts w:ascii="Times New Roman" w:hAnsi="Times New Roman" w:cs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681C11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81C11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81C11">
        <w:rPr>
          <w:rFonts w:ascii="Times New Roman" w:hAnsi="Times New Roman" w:cs="Times New Roman"/>
          <w:sz w:val="28"/>
          <w:szCs w:val="28"/>
        </w:rPr>
        <w:t xml:space="preserve"> в полном объеме в порядке, определенном </w:t>
      </w:r>
      <w:hyperlink w:anchor="Par496" w:tooltip="1.3. В соответствии с нормативными правовыми актами Российской Федерации (для государственных услуг, предоставляемых федеральными органами исполнительной власти, органами государственных внебюджетных фондов), нормативными правовыми актами субъектов Российской " w:history="1">
        <w:r w:rsidRPr="00681C11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681C11">
        <w:rPr>
          <w:rFonts w:ascii="Times New Roman" w:hAnsi="Times New Roman" w:cs="Times New Roman"/>
          <w:sz w:val="28"/>
          <w:szCs w:val="28"/>
        </w:rPr>
        <w:t xml:space="preserve"> </w:t>
      </w:r>
      <w:r w:rsidRPr="00681C11">
        <w:rPr>
          <w:rStyle w:val="blk"/>
          <w:rFonts w:ascii="Times New Roman" w:hAnsi="Times New Roman" w:cs="Times New Roman"/>
          <w:sz w:val="28"/>
          <w:szCs w:val="28"/>
        </w:rPr>
        <w:t>Федерального закона от 27.07.2010 №210-ФЗ «Об организации предоставления государственных и муниципальных услуг»</w:t>
      </w:r>
      <w:r w:rsidRPr="00681C1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85DC1" w:rsidRPr="00681C11" w:rsidRDefault="00485DC1" w:rsidP="00485DC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1C11">
        <w:rPr>
          <w:rFonts w:ascii="Times New Roman" w:hAnsi="Times New Roman" w:cs="Times New Roman"/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w:anchor="Par121" w:tooltip="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" w:history="1">
        <w:r w:rsidRPr="00681C11">
          <w:rPr>
            <w:rFonts w:ascii="Times New Roman" w:hAnsi="Times New Roman" w:cs="Times New Roman"/>
            <w:sz w:val="28"/>
            <w:szCs w:val="28"/>
          </w:rPr>
          <w:t>пунктом 4 части 1 статьи 7</w:t>
        </w:r>
      </w:hyperlink>
      <w:r w:rsidRPr="00681C11">
        <w:rPr>
          <w:rFonts w:ascii="Times New Roman" w:hAnsi="Times New Roman" w:cs="Times New Roman"/>
          <w:sz w:val="28"/>
          <w:szCs w:val="28"/>
        </w:rPr>
        <w:t xml:space="preserve"> </w:t>
      </w:r>
      <w:r w:rsidRPr="00681C11">
        <w:rPr>
          <w:rStyle w:val="blk"/>
          <w:rFonts w:ascii="Times New Roman" w:hAnsi="Times New Roman" w:cs="Times New Roman"/>
          <w:sz w:val="28"/>
          <w:szCs w:val="28"/>
        </w:rPr>
        <w:t>Федерального закона от 27.07.2010 №210-ФЗ «Об организации предоставления государственных и муниципальных услуг»</w:t>
      </w:r>
      <w:r w:rsidRPr="00681C1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81C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81C11">
        <w:rPr>
          <w:rFonts w:ascii="Times New Roman" w:hAnsi="Times New Roman" w:cs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</w:t>
      </w:r>
      <w:r>
        <w:rPr>
          <w:rFonts w:ascii="Times New Roman" w:hAnsi="Times New Roman" w:cs="Times New Roman"/>
          <w:sz w:val="28"/>
          <w:szCs w:val="28"/>
        </w:rPr>
        <w:t xml:space="preserve">ей </w:t>
      </w:r>
      <w:r w:rsidRPr="00681C11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681C11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81C11">
        <w:rPr>
          <w:rFonts w:ascii="Times New Roman" w:hAnsi="Times New Roman" w:cs="Times New Roman"/>
          <w:sz w:val="28"/>
          <w:szCs w:val="28"/>
        </w:rPr>
        <w:t xml:space="preserve"> в полном объеме в порядке, определенном </w:t>
      </w:r>
      <w:hyperlink w:anchor="Par496" w:tooltip="1.3. В соответствии с нормативными правовыми актами Российской Федерации (для государственных услуг, предоставляемых федеральными органами исполнительной власти, органами государственных внебюджетных фондов), нормативными правовыми актами субъектов Российской " w:history="1">
        <w:r w:rsidRPr="00681C11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681C11">
        <w:rPr>
          <w:rFonts w:ascii="Times New Roman" w:hAnsi="Times New Roman" w:cs="Times New Roman"/>
          <w:sz w:val="28"/>
          <w:szCs w:val="28"/>
        </w:rPr>
        <w:t xml:space="preserve"> </w:t>
      </w:r>
      <w:r w:rsidRPr="00681C11">
        <w:rPr>
          <w:rStyle w:val="blk"/>
          <w:rFonts w:ascii="Times New Roman" w:hAnsi="Times New Roman" w:cs="Times New Roman"/>
          <w:sz w:val="28"/>
          <w:szCs w:val="28"/>
        </w:rPr>
        <w:t>Федерального закона от 27.07.2010 №210-ФЗ «Об организации предоставления государственных и муниципальных услуг»</w:t>
      </w:r>
      <w:r w:rsidRPr="00681C1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85DC1" w:rsidRPr="00681C11" w:rsidRDefault="00485DC1" w:rsidP="00485DC1">
      <w:pPr>
        <w:pStyle w:val="ConsNonformat"/>
        <w:widowControl/>
        <w:numPr>
          <w:ilvl w:val="2"/>
          <w:numId w:val="3"/>
        </w:numPr>
        <w:tabs>
          <w:tab w:val="left" w:pos="993"/>
          <w:tab w:val="left" w:pos="1276"/>
        </w:tabs>
        <w:ind w:hanging="1143"/>
        <w:jc w:val="both"/>
        <w:rPr>
          <w:rFonts w:ascii="Times New Roman" w:hAnsi="Times New Roman"/>
          <w:sz w:val="28"/>
          <w:szCs w:val="28"/>
        </w:rPr>
      </w:pPr>
      <w:r w:rsidRPr="00681C11">
        <w:rPr>
          <w:rFonts w:ascii="Times New Roman" w:hAnsi="Times New Roman"/>
          <w:sz w:val="28"/>
          <w:szCs w:val="28"/>
        </w:rPr>
        <w:t>Пункт 5.</w:t>
      </w:r>
      <w:r>
        <w:rPr>
          <w:rFonts w:ascii="Times New Roman" w:hAnsi="Times New Roman"/>
          <w:sz w:val="28"/>
          <w:szCs w:val="28"/>
        </w:rPr>
        <w:t>9</w:t>
      </w:r>
      <w:r w:rsidRPr="00681C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изложить в следующей редакции</w:t>
      </w:r>
      <w:r w:rsidRPr="00681C11">
        <w:rPr>
          <w:rFonts w:ascii="Times New Roman" w:hAnsi="Times New Roman"/>
          <w:bCs/>
          <w:sz w:val="28"/>
          <w:szCs w:val="28"/>
        </w:rPr>
        <w:t>:</w:t>
      </w:r>
    </w:p>
    <w:p w:rsidR="00485DC1" w:rsidRPr="00681C11" w:rsidRDefault="00485DC1" w:rsidP="0048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1C11">
        <w:rPr>
          <w:rFonts w:ascii="Times New Roman" w:hAnsi="Times New Roman"/>
          <w:sz w:val="28"/>
          <w:szCs w:val="28"/>
        </w:rPr>
        <w:lastRenderedPageBreak/>
        <w:t>«</w:t>
      </w:r>
      <w:r w:rsidRPr="00681C11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указанного в пункте</w:t>
      </w:r>
      <w:r>
        <w:rPr>
          <w:rFonts w:ascii="Times New Roman" w:hAnsi="Times New Roman" w:cs="Times New Roman"/>
          <w:sz w:val="28"/>
          <w:szCs w:val="28"/>
        </w:rPr>
        <w:t xml:space="preserve"> 5.8. настоящего Административного регламента</w:t>
      </w:r>
      <w:r w:rsidRPr="00681C11">
        <w:rPr>
          <w:rFonts w:ascii="Times New Roman" w:hAnsi="Times New Roman" w:cs="Times New Roman"/>
          <w:sz w:val="28"/>
          <w:szCs w:val="28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85DC1" w:rsidRPr="00681C11" w:rsidRDefault="00886EB5" w:rsidP="0048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485DC1" w:rsidRPr="00681C11">
        <w:rPr>
          <w:rFonts w:ascii="Times New Roman" w:hAnsi="Times New Roman" w:cs="Times New Roman"/>
          <w:sz w:val="28"/>
          <w:szCs w:val="28"/>
        </w:rPr>
        <w:t xml:space="preserve">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hyperlink w:anchor="Par492" w:tooltip="1.1. В целях повышения территориальной доступности государственных и муниципальных услуг, предоставляемых по принципу &quot;одного окна&quot;, для реализации функций, установленных настоящей статьей, уполномоченный многофункциональный центр вправе привлекать иные органи" w:history="1">
        <w:r w:rsidR="00485DC1" w:rsidRPr="00681C11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="00485DC1" w:rsidRPr="00681C11">
        <w:rPr>
          <w:rFonts w:ascii="Times New Roman" w:hAnsi="Times New Roman" w:cs="Times New Roman"/>
          <w:sz w:val="28"/>
          <w:szCs w:val="28"/>
        </w:rPr>
        <w:t xml:space="preserve"> </w:t>
      </w:r>
      <w:r w:rsidR="00485DC1" w:rsidRPr="00681C11">
        <w:rPr>
          <w:rStyle w:val="blk"/>
          <w:rFonts w:ascii="Times New Roman" w:hAnsi="Times New Roman" w:cs="Times New Roman"/>
          <w:sz w:val="28"/>
          <w:szCs w:val="28"/>
        </w:rPr>
        <w:t>Федерального закона от 27.07.2010 №210-ФЗ «Об организации предоставления государственных и муниципальных услуг»</w:t>
      </w:r>
      <w:r w:rsidR="00485DC1" w:rsidRPr="00681C11">
        <w:rPr>
          <w:rFonts w:ascii="Times New Roman" w:hAnsi="Times New Roman" w:cs="Times New Roman"/>
          <w:sz w:val="28"/>
          <w:szCs w:val="28"/>
        </w:rPr>
        <w:t>.,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неудобства, и указывается информация о</w:t>
      </w:r>
      <w:proofErr w:type="gramEnd"/>
      <w:r w:rsidR="00485DC1" w:rsidRPr="00681C11">
        <w:rPr>
          <w:rFonts w:ascii="Times New Roman" w:hAnsi="Times New Roman" w:cs="Times New Roman"/>
          <w:sz w:val="28"/>
          <w:szCs w:val="28"/>
        </w:rPr>
        <w:t xml:space="preserve"> дальнейших </w:t>
      </w:r>
      <w:proofErr w:type="gramStart"/>
      <w:r w:rsidR="00485DC1" w:rsidRPr="00681C11">
        <w:rPr>
          <w:rFonts w:ascii="Times New Roman" w:hAnsi="Times New Roman" w:cs="Times New Roman"/>
          <w:sz w:val="28"/>
          <w:szCs w:val="28"/>
        </w:rPr>
        <w:t>действиях</w:t>
      </w:r>
      <w:proofErr w:type="gramEnd"/>
      <w:r w:rsidR="00485DC1" w:rsidRPr="00681C11">
        <w:rPr>
          <w:rFonts w:ascii="Times New Roman" w:hAnsi="Times New Roman" w:cs="Times New Roman"/>
          <w:sz w:val="28"/>
          <w:szCs w:val="28"/>
        </w:rPr>
        <w:t>, которые необходимо совершить заявителю в целях получения муниципальной услуги.</w:t>
      </w:r>
    </w:p>
    <w:p w:rsidR="00485DC1" w:rsidRPr="00681C11" w:rsidRDefault="00485DC1" w:rsidP="0048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1C11">
        <w:rPr>
          <w:rFonts w:ascii="Times New Roman" w:hAnsi="Times New Roman" w:cs="Times New Roman"/>
          <w:sz w:val="28"/>
          <w:szCs w:val="28"/>
        </w:rPr>
        <w:t xml:space="preserve">   В случае признания жалобы, не подлежащей удовлетворению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81C11">
        <w:rPr>
          <w:rFonts w:ascii="Times New Roman" w:hAnsi="Times New Roman" w:cs="Times New Roman"/>
          <w:sz w:val="28"/>
          <w:szCs w:val="28"/>
        </w:rPr>
        <w:t xml:space="preserve"> в ответе заявителю даются аргументированные разъяснения о причинах принятого решения, а также информация о порядк</w:t>
      </w:r>
      <w:r w:rsidR="00A6602C">
        <w:rPr>
          <w:rFonts w:ascii="Times New Roman" w:hAnsi="Times New Roman" w:cs="Times New Roman"/>
          <w:sz w:val="28"/>
          <w:szCs w:val="28"/>
        </w:rPr>
        <w:t>е обжалования принятого решения</w:t>
      </w:r>
      <w:r w:rsidRPr="00DA1A5B">
        <w:rPr>
          <w:rFonts w:ascii="Times New Roman" w:hAnsi="Times New Roman" w:cs="Times New Roman"/>
          <w:sz w:val="28"/>
          <w:szCs w:val="28"/>
        </w:rPr>
        <w:t>»</w:t>
      </w:r>
      <w:r w:rsidRPr="00681C11">
        <w:rPr>
          <w:sz w:val="28"/>
          <w:szCs w:val="28"/>
        </w:rPr>
        <w:t>.</w:t>
      </w:r>
    </w:p>
    <w:p w:rsidR="00485DC1" w:rsidRPr="00485DC1" w:rsidRDefault="00485DC1" w:rsidP="00886EB5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5DC1">
        <w:rPr>
          <w:rFonts w:ascii="Times New Roman" w:hAnsi="Times New Roman" w:cs="Times New Roman"/>
          <w:sz w:val="28"/>
          <w:szCs w:val="28"/>
        </w:rPr>
        <w:t xml:space="preserve">Организационному отделу Администрации городского округа Навашинский обеспечить размещение настоящего постановления, на официальном сайте органов местного самоуправления городского округа Навашинский Нижегородского области в </w:t>
      </w:r>
      <w:r w:rsidR="00A6602C">
        <w:rPr>
          <w:rFonts w:ascii="Times New Roman" w:hAnsi="Times New Roman" w:cs="Times New Roman"/>
          <w:sz w:val="28"/>
          <w:szCs w:val="28"/>
        </w:rPr>
        <w:t>информационно – теле</w:t>
      </w:r>
      <w:r w:rsidRPr="00485DC1">
        <w:rPr>
          <w:rFonts w:ascii="Times New Roman" w:hAnsi="Times New Roman" w:cs="Times New Roman"/>
          <w:sz w:val="28"/>
          <w:szCs w:val="28"/>
        </w:rPr>
        <w:t>коммуникационной сети Интернет.</w:t>
      </w:r>
    </w:p>
    <w:p w:rsidR="00485DC1" w:rsidRPr="00485DC1" w:rsidRDefault="00485DC1" w:rsidP="00886EB5">
      <w:pPr>
        <w:pStyle w:val="ConsNonformat"/>
        <w:widowControl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485DC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85DC1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485DC1">
        <w:rPr>
          <w:rFonts w:ascii="Times New Roman" w:hAnsi="Times New Roman"/>
          <w:sz w:val="28"/>
          <w:szCs w:val="28"/>
        </w:rPr>
        <w:t>Колпакову</w:t>
      </w:r>
      <w:proofErr w:type="spellEnd"/>
      <w:r w:rsidRPr="00485DC1">
        <w:rPr>
          <w:rFonts w:ascii="Times New Roman" w:hAnsi="Times New Roman"/>
          <w:sz w:val="28"/>
          <w:szCs w:val="28"/>
        </w:rPr>
        <w:t xml:space="preserve"> Е.В.</w:t>
      </w:r>
    </w:p>
    <w:p w:rsidR="00AE628F" w:rsidRDefault="00485DC1" w:rsidP="00485DC1">
      <w:pPr>
        <w:tabs>
          <w:tab w:val="left" w:pos="60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485DC1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ab/>
      </w:r>
    </w:p>
    <w:p w:rsidR="00886EB5" w:rsidRDefault="00886EB5" w:rsidP="00485DC1">
      <w:pPr>
        <w:tabs>
          <w:tab w:val="left" w:pos="60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886EB5" w:rsidRPr="00485DC1" w:rsidRDefault="00886EB5" w:rsidP="00485DC1">
      <w:pPr>
        <w:tabs>
          <w:tab w:val="left" w:pos="60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485DC1" w:rsidRPr="00485DC1" w:rsidRDefault="00485DC1" w:rsidP="00485DC1">
      <w:pPr>
        <w:pStyle w:val="ConsNonformat"/>
        <w:widowControl/>
        <w:rPr>
          <w:rFonts w:ascii="Times New Roman" w:hAnsi="Times New Roman"/>
          <w:sz w:val="28"/>
          <w:szCs w:val="28"/>
        </w:rPr>
      </w:pPr>
      <w:r w:rsidRPr="00485DC1">
        <w:rPr>
          <w:rFonts w:ascii="Times New Roman" w:hAnsi="Times New Roman"/>
          <w:sz w:val="28"/>
          <w:szCs w:val="28"/>
        </w:rPr>
        <w:t xml:space="preserve">Глава  администрации                                                           </w:t>
      </w:r>
      <w:r w:rsidR="00886EB5">
        <w:rPr>
          <w:rFonts w:ascii="Times New Roman" w:hAnsi="Times New Roman"/>
          <w:sz w:val="28"/>
          <w:szCs w:val="28"/>
        </w:rPr>
        <w:t xml:space="preserve">              </w:t>
      </w:r>
      <w:r w:rsidRPr="00485DC1">
        <w:rPr>
          <w:rFonts w:ascii="Times New Roman" w:hAnsi="Times New Roman"/>
          <w:sz w:val="28"/>
          <w:szCs w:val="28"/>
        </w:rPr>
        <w:t xml:space="preserve">         Т.А. </w:t>
      </w:r>
      <w:proofErr w:type="spellStart"/>
      <w:r w:rsidRPr="00485DC1">
        <w:rPr>
          <w:rFonts w:ascii="Times New Roman" w:hAnsi="Times New Roman"/>
          <w:sz w:val="28"/>
          <w:szCs w:val="28"/>
        </w:rPr>
        <w:t>Берсенева</w:t>
      </w:r>
      <w:proofErr w:type="spellEnd"/>
      <w:r w:rsidRPr="00485DC1">
        <w:rPr>
          <w:rFonts w:ascii="Times New Roman" w:hAnsi="Times New Roman"/>
          <w:sz w:val="28"/>
          <w:szCs w:val="28"/>
        </w:rPr>
        <w:t xml:space="preserve"> </w:t>
      </w:r>
    </w:p>
    <w:p w:rsidR="00485DC1" w:rsidRPr="00485DC1" w:rsidRDefault="00485DC1" w:rsidP="00485DC1">
      <w:pPr>
        <w:pStyle w:val="ConsNonformat"/>
        <w:widowControl/>
        <w:jc w:val="both"/>
        <w:rPr>
          <w:rFonts w:ascii="Times New Roman" w:hAnsi="Times New Roman"/>
        </w:rPr>
      </w:pPr>
    </w:p>
    <w:p w:rsidR="00485DC1" w:rsidRDefault="00485DC1" w:rsidP="00AE62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886EB5" w:rsidRDefault="00886EB5" w:rsidP="00AE62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886EB5" w:rsidRDefault="00886EB5" w:rsidP="00AE62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886EB5" w:rsidRDefault="00886EB5" w:rsidP="00AE62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886EB5" w:rsidRDefault="00886EB5" w:rsidP="00AE62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886EB5" w:rsidRDefault="00886EB5" w:rsidP="00AE62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886EB5" w:rsidRDefault="00886EB5" w:rsidP="00AE62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886EB5" w:rsidRDefault="00886EB5" w:rsidP="00AE62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886EB5" w:rsidRDefault="00886EB5" w:rsidP="00AE62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886EB5" w:rsidRDefault="00886EB5" w:rsidP="00AE62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886EB5" w:rsidRDefault="00886EB5" w:rsidP="00AE62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886EB5" w:rsidRDefault="00886EB5" w:rsidP="00AE62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886EB5" w:rsidRDefault="00886EB5" w:rsidP="00AE62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886EB5" w:rsidRDefault="00886EB5" w:rsidP="00AE62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886EB5" w:rsidRDefault="00886EB5" w:rsidP="00AE62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886EB5" w:rsidRPr="00485DC1" w:rsidRDefault="00886EB5" w:rsidP="00AE628F">
      <w:pPr>
        <w:jc w:val="center"/>
        <w:rPr>
          <w:rFonts w:ascii="Times New Roman" w:hAnsi="Times New Roman" w:cs="Times New Roman"/>
        </w:rPr>
      </w:pPr>
    </w:p>
    <w:sectPr w:rsidR="00886EB5" w:rsidRPr="00485DC1" w:rsidSect="00886EB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13A75"/>
    <w:multiLevelType w:val="multilevel"/>
    <w:tmpl w:val="B5A4E60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30306A08"/>
    <w:multiLevelType w:val="hybridMultilevel"/>
    <w:tmpl w:val="1918F0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E63852"/>
    <w:multiLevelType w:val="multilevel"/>
    <w:tmpl w:val="58D6890E"/>
    <w:lvl w:ilvl="0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>
    <w:nsid w:val="41372F22"/>
    <w:multiLevelType w:val="multilevel"/>
    <w:tmpl w:val="78A4B71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28F"/>
    <w:rsid w:val="000C0636"/>
    <w:rsid w:val="002F67C0"/>
    <w:rsid w:val="003753C0"/>
    <w:rsid w:val="00485DC1"/>
    <w:rsid w:val="005235E6"/>
    <w:rsid w:val="00886EB5"/>
    <w:rsid w:val="008D7CF1"/>
    <w:rsid w:val="00A6602C"/>
    <w:rsid w:val="00AE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E628F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E628F"/>
    <w:pPr>
      <w:ind w:left="720"/>
      <w:contextualSpacing/>
    </w:pPr>
  </w:style>
  <w:style w:type="character" w:styleId="a4">
    <w:name w:val="Hyperlink"/>
    <w:uiPriority w:val="99"/>
    <w:unhideWhenUsed/>
    <w:rsid w:val="00485DC1"/>
    <w:rPr>
      <w:color w:val="0000FF"/>
      <w:u w:val="single"/>
    </w:rPr>
  </w:style>
  <w:style w:type="character" w:customStyle="1" w:styleId="blk">
    <w:name w:val="blk"/>
    <w:basedOn w:val="a0"/>
    <w:rsid w:val="00485DC1"/>
  </w:style>
  <w:style w:type="paragraph" w:customStyle="1" w:styleId="ConsPlusNormal">
    <w:name w:val="ConsPlusNormal"/>
    <w:rsid w:val="00485D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F6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67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E628F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E628F"/>
    <w:pPr>
      <w:ind w:left="720"/>
      <w:contextualSpacing/>
    </w:pPr>
  </w:style>
  <w:style w:type="character" w:styleId="a4">
    <w:name w:val="Hyperlink"/>
    <w:uiPriority w:val="99"/>
    <w:unhideWhenUsed/>
    <w:rsid w:val="00485DC1"/>
    <w:rPr>
      <w:color w:val="0000FF"/>
      <w:u w:val="single"/>
    </w:rPr>
  </w:style>
  <w:style w:type="character" w:customStyle="1" w:styleId="blk">
    <w:name w:val="blk"/>
    <w:basedOn w:val="a0"/>
    <w:rsid w:val="00485DC1"/>
  </w:style>
  <w:style w:type="paragraph" w:customStyle="1" w:styleId="ConsPlusNormal">
    <w:name w:val="ConsPlusNormal"/>
    <w:rsid w:val="00485D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F6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67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02971/a2588b2a1374c05e0939bb4df8e54fc0dfd6e000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302971/585cf44cd76d6cfd2491e5713fd663e8e56a383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02971/a2588b2a1374c05e0939bb4df8e54fc0dfd6e0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2315</Words>
  <Characters>13196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2019-01-09T10:27:00Z</cp:lastPrinted>
  <dcterms:created xsi:type="dcterms:W3CDTF">2018-12-25T06:07:00Z</dcterms:created>
  <dcterms:modified xsi:type="dcterms:W3CDTF">2019-01-09T10:29:00Z</dcterms:modified>
</cp:coreProperties>
</file>